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DA43E" w14:textId="6DD92217" w:rsidR="006056D4" w:rsidRPr="004F4781" w:rsidRDefault="006056D4" w:rsidP="006056D4">
      <w:pPr>
        <w:keepNext/>
        <w:keepLines/>
        <w:spacing w:before="240" w:after="0" w:line="240" w:lineRule="auto"/>
        <w:ind w:left="5103"/>
        <w:outlineLvl w:val="0"/>
        <w:rPr>
          <w:rFonts w:ascii="Times New Roman" w:eastAsia="Times New Roman" w:hAnsi="Times New Roman" w:cs="Times New Roman"/>
          <w:color w:val="000000"/>
          <w:kern w:val="0"/>
          <w:sz w:val="30"/>
          <w:szCs w:val="32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2"/>
          <w:lang w:eastAsia="ru-RU"/>
          <w14:ligatures w14:val="none"/>
        </w:rPr>
        <w:t>ПРИЛОЖЕНИЕ 1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2"/>
          <w:lang w:eastAsia="ru-RU"/>
          <w14:ligatures w14:val="none"/>
        </w:rPr>
        <w:t>1</w:t>
      </w:r>
    </w:p>
    <w:p w14:paraId="3892CFE4" w14:textId="77777777" w:rsidR="006056D4" w:rsidRPr="004F4781" w:rsidRDefault="006056D4" w:rsidP="006056D4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к условиям проведения </w:t>
      </w:r>
      <w:r w:rsidRPr="00C75023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городского этапа открытого республиканского</w:t>
      </w:r>
    </w:p>
    <w:p w14:paraId="733E30D9" w14:textId="77777777" w:rsidR="006056D4" w:rsidRPr="004F4781" w:rsidRDefault="006056D4" w:rsidP="006056D4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IT-чемпионата «РобИн-2025»</w:t>
      </w:r>
    </w:p>
    <w:p w14:paraId="33E4D890" w14:textId="77777777" w:rsidR="006056D4" w:rsidRPr="004F4781" w:rsidRDefault="006056D4" w:rsidP="006056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</w:p>
    <w:p w14:paraId="6D54DD28" w14:textId="77777777" w:rsidR="006056D4" w:rsidRDefault="006056D4" w:rsidP="006056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ПРОТОТИПИРОВАНИЕ</w:t>
      </w:r>
    </w:p>
    <w:p w14:paraId="6BB5475B" w14:textId="66248B1C" w:rsidR="006056D4" w:rsidRPr="00C75023" w:rsidRDefault="006056D4" w:rsidP="00605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</w:pPr>
      <w:r w:rsidRPr="00C75023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>10</w:t>
      </w:r>
      <w:r w:rsidRPr="00C75023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RU"/>
          <w14:ligatures w14:val="none"/>
        </w:rPr>
        <w:t xml:space="preserve"> класс, в команде 1 участник, 1 команда от района)</w:t>
      </w:r>
    </w:p>
    <w:p w14:paraId="247F69C4" w14:textId="77777777" w:rsidR="006056D4" w:rsidRPr="004F4781" w:rsidRDefault="006056D4" w:rsidP="006056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</w:p>
    <w:p w14:paraId="470959D9" w14:textId="77777777" w:rsidR="006056D4" w:rsidRPr="004F4781" w:rsidRDefault="006056D4" w:rsidP="006056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1. ОБЩИЕ ПОЛОЖЕНИЯ</w:t>
      </w:r>
    </w:p>
    <w:p w14:paraId="4CC8A4E9" w14:textId="77777777" w:rsidR="006056D4" w:rsidRPr="004F4781" w:rsidRDefault="006056D4" w:rsidP="006056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Под «Прототипированием» понимается изготовление прототипов (опытных образцов) изделия по компьютерным моделям, с использованием технологий цифрового производства (таких как 3D-печать, лазерная резка, фрезерование на станках с ЧПУ). В промышленности, прототипирование широко применяется для проверки конструкторских решений, до выхода изделия в серийное или массовое производство.</w:t>
      </w:r>
    </w:p>
    <w:p w14:paraId="486B58A2" w14:textId="77777777" w:rsidR="006056D4" w:rsidRPr="004F4781" w:rsidRDefault="006056D4" w:rsidP="006056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2. О СОРЕВНОВАНИИ</w:t>
      </w:r>
    </w:p>
    <w:p w14:paraId="59341E75" w14:textId="77777777" w:rsidR="006056D4" w:rsidRPr="004F4781" w:rsidRDefault="006056D4" w:rsidP="006056D4">
      <w:pPr>
        <w:spacing w:after="0" w:line="240" w:lineRule="auto"/>
        <w:ind w:right="-143" w:firstLine="709"/>
        <w:jc w:val="both"/>
        <w:rPr>
          <w:rFonts w:ascii="Arial" w:eastAsia="Arial" w:hAnsi="Arial" w:cs="Arial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Конкурсное задание включает в себя выполнение двух заданий. Тема задания определяется членами жюри.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На выполнение конкурсных заданий отводится до 5 часов</w:t>
      </w:r>
    </w:p>
    <w:p w14:paraId="3F816604" w14:textId="77777777" w:rsidR="006056D4" w:rsidRDefault="006056D4" w:rsidP="00605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3. ТРЕБОВАНИЯ К УЧАСТНИКУ</w:t>
      </w:r>
    </w:p>
    <w:p w14:paraId="6233766D" w14:textId="77777777" w:rsidR="006056D4" w:rsidRPr="00456756" w:rsidRDefault="006056D4" w:rsidP="006056D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456756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Участник привозит самостоятельно: </w:t>
      </w:r>
    </w:p>
    <w:p w14:paraId="6B531EAB" w14:textId="77777777" w:rsidR="006056D4" w:rsidRPr="00456756" w:rsidRDefault="006056D4" w:rsidP="006056D4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456756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ноутбук с установленным программным обеспечением для 3</w:t>
      </w:r>
      <w:r w:rsidRPr="00456756">
        <w:rPr>
          <w:rFonts w:ascii="Times New Roman" w:eastAsia="Calibri" w:hAnsi="Times New Roman" w:cs="Times New Roman"/>
          <w:kern w:val="0"/>
          <w:sz w:val="30"/>
          <w:szCs w:val="30"/>
          <w:lang w:val="en-US"/>
          <w14:ligatures w14:val="none"/>
        </w:rPr>
        <w:t>D</w:t>
      </w:r>
      <w:r w:rsidRPr="00456756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 моделирования; </w:t>
      </w:r>
    </w:p>
    <w:p w14:paraId="6ECC759D" w14:textId="77777777" w:rsidR="006056D4" w:rsidRDefault="006056D4" w:rsidP="006056D4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456756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 xml:space="preserve">набор инструментов для пост-обработки деталей; </w:t>
      </w:r>
    </w:p>
    <w:p w14:paraId="34C8ECAA" w14:textId="77777777" w:rsidR="006056D4" w:rsidRDefault="006056D4" w:rsidP="006056D4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4F4781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USB-флеш-накопитель</w:t>
      </w:r>
      <w:r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;</w:t>
      </w:r>
    </w:p>
    <w:p w14:paraId="1B2C0D80" w14:textId="77777777" w:rsidR="006056D4" w:rsidRDefault="006056D4" w:rsidP="006056D4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DC3BCA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FDM 3D-принтер</w:t>
      </w:r>
      <w:r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, диэлектрический коврик;</w:t>
      </w:r>
    </w:p>
    <w:p w14:paraId="040EB5E1" w14:textId="77777777" w:rsidR="006056D4" w:rsidRDefault="006056D4" w:rsidP="006056D4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 w:rsidRPr="00DC3BCA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PLA пластик</w:t>
      </w:r>
      <w:r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;</w:t>
      </w:r>
    </w:p>
    <w:p w14:paraId="43642C10" w14:textId="75BE10A8" w:rsidR="006056D4" w:rsidRPr="004F4781" w:rsidRDefault="00324BFF" w:rsidP="006056D4">
      <w:pPr>
        <w:numPr>
          <w:ilvl w:val="0"/>
          <w:numId w:val="4"/>
        </w:num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с</w:t>
      </w:r>
      <w:r w:rsidR="006056D4" w:rsidRPr="00DC3BCA">
        <w:rPr>
          <w:rFonts w:ascii="Times New Roman" w:eastAsia="Calibri" w:hAnsi="Times New Roman" w:cs="Times New Roman"/>
          <w:kern w:val="0"/>
          <w:sz w:val="30"/>
          <w:szCs w:val="30"/>
          <w14:ligatures w14:val="none"/>
        </w:rPr>
        <w:t>етевой фильтр (удлинитель) минимум на 3 розетки.</w:t>
      </w:r>
    </w:p>
    <w:p w14:paraId="74FB4BE8" w14:textId="77777777" w:rsidR="006056D4" w:rsidRPr="004F4781" w:rsidRDefault="006056D4" w:rsidP="00605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Участнику соревнования необходимы следующие знания и умения:</w:t>
      </w:r>
    </w:p>
    <w:p w14:paraId="679C0B46" w14:textId="77777777" w:rsidR="006056D4" w:rsidRPr="004F4781" w:rsidRDefault="006056D4" w:rsidP="006056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умение читать несложные чертежи.</w:t>
      </w:r>
    </w:p>
    <w:p w14:paraId="68697057" w14:textId="77777777" w:rsidR="006056D4" w:rsidRPr="004F4781" w:rsidRDefault="006056D4" w:rsidP="006056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у</w:t>
      </w: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мение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обращаться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с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измерительными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инструментами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 </w:t>
      </w: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(линейка,</w:t>
      </w: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ab/>
        <w:t>штангенциркуль, транспортир) и проводить обмер детали.</w:t>
      </w:r>
    </w:p>
    <w:p w14:paraId="3007B9BC" w14:textId="77777777" w:rsidR="006056D4" w:rsidRPr="004F4781" w:rsidRDefault="006056D4" w:rsidP="006056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понимание работы простых механизмов, умение самостоятельно разработать недостающую деталь по ее назначению и месту в конструкции.</w:t>
      </w:r>
    </w:p>
    <w:p w14:paraId="336D2C00" w14:textId="77777777" w:rsidR="006056D4" w:rsidRPr="004F4781" w:rsidRDefault="006056D4" w:rsidP="006056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владение основными приемами инженерного 3D-моделирования в САПР.</w:t>
      </w:r>
    </w:p>
    <w:p w14:paraId="7E3DD982" w14:textId="77777777" w:rsidR="006056D4" w:rsidRPr="004F4781" w:rsidRDefault="006056D4" w:rsidP="006056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lastRenderedPageBreak/>
        <w:t>умение использовать технологию 3D-печати, в том числе:</w:t>
      </w:r>
    </w:p>
    <w:p w14:paraId="25CE4471" w14:textId="77777777" w:rsidR="006056D4" w:rsidRPr="004F4781" w:rsidRDefault="006056D4" w:rsidP="006056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умение работать с ручным инструментом, провести пост-обработку и подгонку изготовленных деталей, собрать изготовленную конструкцию.</w:t>
      </w:r>
    </w:p>
    <w:p w14:paraId="75247266" w14:textId="77777777" w:rsidR="006056D4" w:rsidRPr="004F4781" w:rsidRDefault="006056D4" w:rsidP="006056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знание правил по технике безопасности при работе с электроинструментом и нагревательными приборами.</w:t>
      </w:r>
    </w:p>
    <w:p w14:paraId="12459A9C" w14:textId="77777777" w:rsidR="006056D4" w:rsidRPr="004F4781" w:rsidRDefault="006056D4" w:rsidP="006056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Создание 3D-моделей деталей производится в любом пакете САПР для твердотельного моделирования, при условии доступности для этого ПО бесплатной образовательной лицензии. Предпочтительным является следующее ПО:</w:t>
      </w:r>
    </w:p>
    <w:p w14:paraId="13490759" w14:textId="77777777" w:rsidR="006056D4" w:rsidRPr="004F4781" w:rsidRDefault="006056D4" w:rsidP="006056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709"/>
        <w:jc w:val="both"/>
        <w:rPr>
          <w:rFonts w:ascii="Quattrocento Sans" w:eastAsia="Quattrocento Sans" w:hAnsi="Quattrocento Sans" w:cs="Quattrocento Sans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Autodesk Fusion360;</w:t>
      </w:r>
    </w:p>
    <w:p w14:paraId="73ABAF68" w14:textId="77777777" w:rsidR="006056D4" w:rsidRPr="004F4781" w:rsidRDefault="006056D4" w:rsidP="006056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709"/>
        <w:jc w:val="both"/>
        <w:rPr>
          <w:rFonts w:ascii="Quattrocento Sans" w:eastAsia="Quattrocento Sans" w:hAnsi="Quattrocento Sans" w:cs="Quattrocento Sans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Компас 3D;</w:t>
      </w:r>
    </w:p>
    <w:p w14:paraId="1C750CF6" w14:textId="77777777" w:rsidR="006056D4" w:rsidRPr="004F4781" w:rsidRDefault="006056D4" w:rsidP="006056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709"/>
        <w:jc w:val="both"/>
        <w:rPr>
          <w:rFonts w:ascii="Quattrocento Sans" w:eastAsia="Quattrocento Sans" w:hAnsi="Quattrocento Sans" w:cs="Quattrocento Sans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PTC Creo.</w:t>
      </w:r>
    </w:p>
    <w:p w14:paraId="517F0DA9" w14:textId="77777777" w:rsidR="006056D4" w:rsidRPr="004F4781" w:rsidRDefault="006056D4" w:rsidP="006056D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ab/>
        <w:t>Разрешается (но не рекомендуется) использование упрощенных бесплатных САПР-образных программ (TinkerCAD, FreeCAD, NaroCAD, 123Design и пр.). Возможность использования таких программ, либо пакетов САПР, отличающихся от перечисленных выше, должна быть предварительно согласована с организаторами.</w:t>
      </w:r>
    </w:p>
    <w:p w14:paraId="123BF380" w14:textId="77777777" w:rsidR="006056D4" w:rsidRPr="004F4781" w:rsidRDefault="006056D4" w:rsidP="006056D4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b/>
          <w:kern w:val="0"/>
          <w:sz w:val="30"/>
          <w:szCs w:val="30"/>
          <w:lang w:eastAsia="ru-RU"/>
          <w14:ligatures w14:val="none"/>
        </w:rPr>
        <w:t xml:space="preserve">Запрещено </w:t>
      </w: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использование полигональных 3D-редакторов:</w:t>
      </w:r>
    </w:p>
    <w:p w14:paraId="20F92695" w14:textId="77777777" w:rsidR="006056D4" w:rsidRPr="004F4781" w:rsidRDefault="006056D4" w:rsidP="006056D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Blender;</w:t>
      </w:r>
    </w:p>
    <w:p w14:paraId="1149D4A2" w14:textId="77777777" w:rsidR="006056D4" w:rsidRPr="004F4781" w:rsidRDefault="006056D4" w:rsidP="006056D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Autodesk 3D Max;</w:t>
      </w:r>
    </w:p>
    <w:p w14:paraId="586F0EA9" w14:textId="77777777" w:rsidR="006056D4" w:rsidRPr="004F4781" w:rsidRDefault="006056D4" w:rsidP="006056D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Cinema4D;</w:t>
      </w:r>
    </w:p>
    <w:p w14:paraId="379251FF" w14:textId="77777777" w:rsidR="006056D4" w:rsidRPr="004F4781" w:rsidRDefault="006056D4" w:rsidP="006056D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SketchUp.</w:t>
      </w:r>
    </w:p>
    <w:p w14:paraId="03606CFF" w14:textId="77777777" w:rsidR="006056D4" w:rsidRPr="004F4781" w:rsidRDefault="006056D4" w:rsidP="006056D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Для управления 3D печатью используются специализированные программы, такие как Cura, PrusaSlicer, Polygon Pro или аналогичные, в зависимости от типа используемых 3D-принтеров.</w:t>
      </w:r>
    </w:p>
    <w:p w14:paraId="25421F72" w14:textId="77777777" w:rsidR="006056D4" w:rsidRPr="004F4781" w:rsidRDefault="006056D4" w:rsidP="006056D4">
      <w:pPr>
        <w:spacing w:after="0" w:line="240" w:lineRule="auto"/>
        <w:ind w:left="709" w:right="-143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Участник может использовать:  </w:t>
      </w:r>
    </w:p>
    <w:p w14:paraId="74BD23B7" w14:textId="77777777" w:rsidR="006056D4" w:rsidRPr="004F4781" w:rsidRDefault="006056D4" w:rsidP="006056D4">
      <w:pPr>
        <w:numPr>
          <w:ilvl w:val="0"/>
          <w:numId w:val="1"/>
        </w:numPr>
        <w:tabs>
          <w:tab w:val="left" w:pos="-5"/>
        </w:tabs>
        <w:spacing w:after="0" w:line="240" w:lineRule="auto"/>
        <w:ind w:left="1417" w:right="-143" w:hanging="141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компьютер (ноутбук) с программным обеспечением, необходимым для выполнения конкурсного задания;</w:t>
      </w:r>
    </w:p>
    <w:p w14:paraId="17101261" w14:textId="77777777" w:rsidR="006056D4" w:rsidRPr="004F4781" w:rsidRDefault="006056D4" w:rsidP="006056D4">
      <w:pPr>
        <w:numPr>
          <w:ilvl w:val="0"/>
          <w:numId w:val="1"/>
        </w:numPr>
        <w:tabs>
          <w:tab w:val="left" w:pos="-5"/>
        </w:tabs>
        <w:spacing w:after="0" w:line="240" w:lineRule="auto"/>
        <w:ind w:left="1417" w:right="-143" w:hanging="141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USB-флеш-накопитель.</w:t>
      </w:r>
    </w:p>
    <w:p w14:paraId="5E9DC01E" w14:textId="77777777" w:rsidR="006056D4" w:rsidRPr="004F4781" w:rsidRDefault="006056D4" w:rsidP="00605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4. УЧАСТНИКАМ КОНКУРСА ПРЕДЛАГАЕТСЯ</w:t>
      </w: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:</w:t>
      </w:r>
    </w:p>
    <w:p w14:paraId="64E03788" w14:textId="77777777" w:rsidR="006056D4" w:rsidRPr="004F4781" w:rsidRDefault="006056D4" w:rsidP="006056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55"/>
          <w:tab w:val="left" w:pos="11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/>
          <w14:ligatures w14:val="none"/>
        </w:rPr>
        <w:t>Моделирование детали по чертежу</w:t>
      </w: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. Оценивается точность моделирования, любые отклонения от чертежа считаются ошибками. Проверяется умение участника читать чертежи и грамотно пользоваться САПР. При оценке, эксперты проверяют по 3D-модели наличие определенных элементов детали и правильность простановки размеров. Для оценки этого типа задач используются только объективные аспекты.</w:t>
      </w:r>
    </w:p>
    <w:p w14:paraId="08BF472F" w14:textId="77777777" w:rsidR="006056D4" w:rsidRPr="004F4781" w:rsidRDefault="006056D4" w:rsidP="006056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55"/>
          <w:tab w:val="left" w:pos="1156"/>
        </w:tabs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b/>
          <w:color w:val="000000"/>
          <w:kern w:val="0"/>
          <w:sz w:val="30"/>
          <w:szCs w:val="30"/>
          <w:lang w:eastAsia="ru-RU"/>
          <w14:ligatures w14:val="none"/>
        </w:rPr>
        <w:t>Обратный инжиниринг детали</w:t>
      </w: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. Участники должны произвести измерения выданной им детали и смоделировать ее (возможно, внеся в модель изменения, в соответствии с заданием). Проверяется умение участника пользоваться измерительным инструментом, анализировать </w:t>
      </w: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lastRenderedPageBreak/>
        <w:t>геометрию технических объектов и переводить ее в операции САПР. При оценке, эксперты проверяют соответствие размеров и точность воспроизведения функциональных характеристик оригинала. Допускаются незначительные упрощения и/или адаптация модели к ограничениям технологии, не изменяющие ключевых размеров и функционирования детали. Используются преимущественно объективные аспекты оценки.</w:t>
      </w:r>
    </w:p>
    <w:p w14:paraId="2D1A8355" w14:textId="77777777" w:rsidR="006056D4" w:rsidRPr="004F4781" w:rsidRDefault="006056D4" w:rsidP="00605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Результатом работы должно быть законченное, работающее изделие, соответствующее техническому заданию. Как правило, в задание включается и методика проведения испытаний готового изделия. </w:t>
      </w:r>
    </w:p>
    <w:p w14:paraId="6D2D22A0" w14:textId="77777777" w:rsidR="006056D4" w:rsidRPr="004F4781" w:rsidRDefault="006056D4" w:rsidP="00605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779650A7" w14:textId="77777777" w:rsidR="006056D4" w:rsidRPr="004F4781" w:rsidRDefault="006056D4" w:rsidP="00605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5. ПОРЯДОК ПРОВЕДЕНИЯ СОРЕВНОВАНИЙ</w:t>
      </w:r>
    </w:p>
    <w:p w14:paraId="5CA112AC" w14:textId="77777777" w:rsidR="006056D4" w:rsidRPr="004F4781" w:rsidRDefault="006056D4" w:rsidP="006056D4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Во время проведения конкурса участник должен знать и строго соблюдать правила безопасного поведения учащихся на конкурсной площадке </w:t>
      </w:r>
    </w:p>
    <w:p w14:paraId="2A564201" w14:textId="77777777" w:rsidR="006056D4" w:rsidRPr="004F4781" w:rsidRDefault="006056D4" w:rsidP="006056D4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главный судья.</w:t>
      </w:r>
    </w:p>
    <w:p w14:paraId="4A2EDAF5" w14:textId="77777777" w:rsidR="006056D4" w:rsidRPr="004F4781" w:rsidRDefault="006056D4" w:rsidP="006056D4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5.1 КРИТЕРИИ ОЦЕНКИ</w:t>
      </w:r>
    </w:p>
    <w:p w14:paraId="0292C47F" w14:textId="77777777" w:rsidR="006056D4" w:rsidRPr="004F4781" w:rsidRDefault="006056D4" w:rsidP="006056D4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Этап «Моделирование»</w:t>
      </w:r>
    </w:p>
    <w:tbl>
      <w:tblPr>
        <w:tblW w:w="9508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538"/>
        <w:gridCol w:w="1418"/>
      </w:tblGrid>
      <w:tr w:rsidR="006056D4" w:rsidRPr="004F4781" w14:paraId="0CFC40FD" w14:textId="77777777" w:rsidTr="0071072E">
        <w:trPr>
          <w:trHeight w:val="360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8E74B" w14:textId="77777777" w:rsidR="006056D4" w:rsidRPr="004F4781" w:rsidRDefault="006056D4" w:rsidP="0071072E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Название </w:t>
            </w:r>
          </w:p>
          <w:p w14:paraId="461E1A11" w14:textId="77777777" w:rsidR="006056D4" w:rsidRPr="004F4781" w:rsidRDefault="006056D4" w:rsidP="0071072E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критерия</w:t>
            </w:r>
          </w:p>
        </w:tc>
        <w:tc>
          <w:tcPr>
            <w:tcW w:w="55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AC549" w14:textId="77777777" w:rsidR="006056D4" w:rsidRPr="004F4781" w:rsidRDefault="006056D4" w:rsidP="0071072E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Пояснения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CF4374" w14:textId="77777777" w:rsidR="006056D4" w:rsidRPr="004F4781" w:rsidRDefault="006056D4" w:rsidP="0071072E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Макс.</w:t>
            </w:r>
          </w:p>
          <w:p w14:paraId="445BB359" w14:textId="77777777" w:rsidR="006056D4" w:rsidRPr="004F4781" w:rsidRDefault="006056D4" w:rsidP="0071072E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оценка</w:t>
            </w:r>
          </w:p>
        </w:tc>
      </w:tr>
      <w:tr w:rsidR="006056D4" w:rsidRPr="004F4781" w14:paraId="539B957B" w14:textId="77777777" w:rsidTr="0071072E">
        <w:trPr>
          <w:trHeight w:val="1381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4455F3B7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Проверка (по 3D-модели) наличия и размеров определенных элементов детали;</w:t>
            </w:r>
          </w:p>
        </w:tc>
        <w:tc>
          <w:tcPr>
            <w:tcW w:w="5538" w:type="dxa"/>
            <w:tcBorders>
              <w:left w:val="single" w:sz="4" w:space="0" w:color="000000"/>
              <w:right w:val="single" w:sz="4" w:space="0" w:color="000000"/>
            </w:tcBorders>
          </w:tcPr>
          <w:p w14:paraId="30738A19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Оценивается точность моделирования, отклонения от чертежа не допускаются. Предлагаемый чертеж должен быть уже адаптирован под требования 3D-печати, поэтому оценка пригодности для 3D-печати не производится. </w:t>
            </w:r>
          </w:p>
          <w:p w14:paraId="5B85BA05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E42F6" w14:textId="77777777" w:rsidR="006056D4" w:rsidRPr="004F4781" w:rsidRDefault="006056D4" w:rsidP="007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10-15 за каждую деталь</w:t>
            </w:r>
          </w:p>
        </w:tc>
      </w:tr>
      <w:tr w:rsidR="006056D4" w:rsidRPr="004F4781" w14:paraId="07820CBE" w14:textId="77777777" w:rsidTr="0071072E">
        <w:trPr>
          <w:trHeight w:val="26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12C27FC8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Конструирование детали. </w:t>
            </w:r>
          </w:p>
          <w:p w14:paraId="4AACC4F1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Оценка качества конструирования.</w:t>
            </w:r>
          </w:p>
        </w:tc>
        <w:tc>
          <w:tcPr>
            <w:tcW w:w="5538" w:type="dxa"/>
            <w:tcBorders>
              <w:left w:val="single" w:sz="4" w:space="0" w:color="000000"/>
              <w:right w:val="single" w:sz="4" w:space="0" w:color="000000"/>
            </w:tcBorders>
          </w:tcPr>
          <w:p w14:paraId="610C2E9C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Участникам предлагается спроектировать деталь по ТЗ или заменить несколько деталей конструкции одной специально разработанной деталью.</w:t>
            </w:r>
          </w:p>
          <w:p w14:paraId="2B650771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Эксперты оценивают понимание участниками требований к детали, функциональность и изящность решения, а также его пригодность для 3D-печати.</w:t>
            </w:r>
          </w:p>
          <w:p w14:paraId="5DDB3BB0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1. Выполнение определенных требований ТЗ (например «обеспечивает устойчивое крепление к основанию...», «отверстия для осей размещены на расстоянии. мм»</w:t>
            </w:r>
          </w:p>
          <w:p w14:paraId="3E8DAD46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lastRenderedPageBreak/>
              <w:t>и т. п.)</w:t>
            </w:r>
          </w:p>
          <w:p w14:paraId="5C3D2434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2. Пригодность к 3D-печати:</w:t>
            </w:r>
          </w:p>
          <w:p w14:paraId="30A2CD90" w14:textId="77777777" w:rsidR="006056D4" w:rsidRPr="004F4781" w:rsidRDefault="006056D4" w:rsidP="007107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В детали предусмотрена относительно плоская нижняя поверхность (нет элементов, без особой необходимости выступающих из нижней поверхности)</w:t>
            </w:r>
          </w:p>
          <w:p w14:paraId="70B4CBA6" w14:textId="77777777" w:rsidR="006056D4" w:rsidRPr="004F4781" w:rsidRDefault="006056D4" w:rsidP="007107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Отсутствуют избыточно тонкие/длинные элементы. Минимальная толщина стенок, ушек, краев отверстия не менее 1.5 мм.</w:t>
            </w:r>
          </w:p>
          <w:p w14:paraId="62F5A44D" w14:textId="77777777" w:rsidR="006056D4" w:rsidRPr="004F4781" w:rsidRDefault="006056D4" w:rsidP="007107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Тонкие нагруженные элементы не оказываются размещенными вертикально (учтена меньшая прочность по слоям)</w:t>
            </w:r>
          </w:p>
          <w:p w14:paraId="04AD07B3" w14:textId="77777777" w:rsidR="006056D4" w:rsidRPr="004F4781" w:rsidRDefault="006056D4" w:rsidP="007107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color w:val="000000"/>
                <w:kern w:val="0"/>
                <w:sz w:val="30"/>
                <w:szCs w:val="30"/>
                <w:lang w:eastAsia="ru-RU"/>
                <w14:ligatures w14:val="none"/>
              </w:rPr>
              <w:t>Экономия материала:</w:t>
            </w:r>
          </w:p>
          <w:p w14:paraId="7D0D1CD0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0 — конструкция очевидно неэффективна, содержит бесполезные (избыточные) элементы;</w:t>
            </w:r>
          </w:p>
          <w:p w14:paraId="7B176001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1</w:t>
            </w: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ab/>
              <w:t>—</w:t>
            </w: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ab/>
              <w:t>конструкция</w:t>
            </w: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ab/>
              <w:t>может быть существенно оптимизирована по массе очевидными способами;</w:t>
            </w:r>
          </w:p>
          <w:p w14:paraId="4ACAFDB9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2</w:t>
            </w: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ab/>
              <w:t>—</w:t>
            </w: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ab/>
              <w:t>конструкция</w:t>
            </w: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ab/>
              <w:t>может быть незначительно оптимизирована по массе очевидными способами;</w:t>
            </w:r>
          </w:p>
          <w:p w14:paraId="687489AE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3 — по использованию материала, деталь близка к оптимальной.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D2D27E" w14:textId="77777777" w:rsidR="006056D4" w:rsidRPr="004F4781" w:rsidRDefault="006056D4" w:rsidP="007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lastRenderedPageBreak/>
              <w:t>10-20 за каждую</w:t>
            </w:r>
          </w:p>
          <w:p w14:paraId="07E21666" w14:textId="77777777" w:rsidR="006056D4" w:rsidRPr="004F4781" w:rsidRDefault="006056D4" w:rsidP="007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деталь</w:t>
            </w:r>
          </w:p>
        </w:tc>
      </w:tr>
      <w:tr w:rsidR="006056D4" w:rsidRPr="004F4781" w14:paraId="2CEAFE79" w14:textId="77777777" w:rsidTr="0071072E">
        <w:trPr>
          <w:trHeight w:val="751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232F85A7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5538" w:type="dxa"/>
            <w:tcBorders>
              <w:left w:val="single" w:sz="4" w:space="0" w:color="000000"/>
              <w:right w:val="single" w:sz="4" w:space="0" w:color="000000"/>
            </w:tcBorders>
          </w:tcPr>
          <w:p w14:paraId="71272D15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>Итого баллов за «моделирование» (включая пригодность для 3D-печати):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98188" w14:textId="77777777" w:rsidR="006056D4" w:rsidRPr="004F4781" w:rsidRDefault="006056D4" w:rsidP="007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>60-65</w:t>
            </w:r>
          </w:p>
        </w:tc>
      </w:tr>
    </w:tbl>
    <w:p w14:paraId="4E31270C" w14:textId="77777777" w:rsidR="006056D4" w:rsidRPr="004F4781" w:rsidRDefault="006056D4" w:rsidP="006056D4">
      <w:pPr>
        <w:spacing w:after="0" w:line="240" w:lineRule="auto"/>
        <w:ind w:right="-143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Этап «Прототипирование»</w:t>
      </w:r>
    </w:p>
    <w:tbl>
      <w:tblPr>
        <w:tblW w:w="9498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528"/>
        <w:gridCol w:w="6"/>
        <w:gridCol w:w="1412"/>
      </w:tblGrid>
      <w:tr w:rsidR="006056D4" w:rsidRPr="004F4781" w14:paraId="4937C383" w14:textId="77777777" w:rsidTr="0071072E">
        <w:trPr>
          <w:trHeight w:val="795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B3CEF3" w14:textId="77777777" w:rsidR="006056D4" w:rsidRPr="004F4781" w:rsidRDefault="006056D4" w:rsidP="0071072E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Название критерия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172714" w14:textId="77777777" w:rsidR="006056D4" w:rsidRPr="004F4781" w:rsidRDefault="006056D4" w:rsidP="0071072E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Пояснения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430C33" w14:textId="77777777" w:rsidR="006056D4" w:rsidRPr="004F4781" w:rsidRDefault="006056D4" w:rsidP="0071072E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Макс. оценка</w:t>
            </w:r>
          </w:p>
        </w:tc>
      </w:tr>
      <w:tr w:rsidR="006056D4" w:rsidRPr="004F4781" w14:paraId="327F4F6F" w14:textId="77777777" w:rsidTr="0071072E">
        <w:trPr>
          <w:trHeight w:val="1611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7B546143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Количество изготовленных и использованных деталей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6F243E06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Если участнику не удается изготовить за время соревнования пригодную для использования деталь, участник имеет право попросить у организаторов готовые детали на замену, как в спецификации задания. При этом хотя бы одна </w:t>
            </w: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lastRenderedPageBreak/>
              <w:t>изготовленная деталь в конструкции должна быть использована. Таким образом, фактическое количество самодельных деталей может быть меньше</w:t>
            </w:r>
          </w:p>
          <w:p w14:paraId="5C6C6197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требуемого, что отражается на оценке. Например, 3 из 4-х деталей дают 15 баллов из 20.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8CFF9" w14:textId="77777777" w:rsidR="006056D4" w:rsidRPr="004F4781" w:rsidRDefault="006056D4" w:rsidP="007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lastRenderedPageBreak/>
              <w:t>20</w:t>
            </w:r>
          </w:p>
        </w:tc>
      </w:tr>
      <w:tr w:rsidR="006056D4" w:rsidRPr="004F4781" w14:paraId="3E1D6A7B" w14:textId="77777777" w:rsidTr="0071072E">
        <w:trPr>
          <w:trHeight w:val="1151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59173635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Качество изготовленных деталей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6A8763C5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Эксперты оценивают качество детали по серьезности пост-обработки, необходимой для использования детали в готовой конструкции (например, надо ли рассверливать отверстия). На качество влияет как введение поправок в размеры на этапе моделирования, так и правильный подбор режимов печати.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B7892" w14:textId="77777777" w:rsidR="006056D4" w:rsidRPr="004F4781" w:rsidRDefault="006056D4" w:rsidP="007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5</w:t>
            </w:r>
          </w:p>
        </w:tc>
      </w:tr>
      <w:tr w:rsidR="006056D4" w:rsidRPr="004F4781" w14:paraId="2F2680A0" w14:textId="77777777" w:rsidTr="0071072E">
        <w:trPr>
          <w:trHeight w:val="687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098ACAAD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Пост-обработка и качество готовой конструкции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2C8E0818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Поддержки аккуратно удалены, конструкция собрана, не разваливается, подвижные соединения движутся гладко и без люфтов.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951DD" w14:textId="77777777" w:rsidR="006056D4" w:rsidRPr="004F4781" w:rsidRDefault="006056D4" w:rsidP="007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5</w:t>
            </w:r>
          </w:p>
        </w:tc>
      </w:tr>
      <w:tr w:rsidR="006056D4" w:rsidRPr="004F4781" w14:paraId="5C84FE4B" w14:textId="77777777" w:rsidTr="0071072E">
        <w:trPr>
          <w:trHeight w:val="751"/>
        </w:trPr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73213ED5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Организация рабочего места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5D7460DF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Баллы добавляются всем командам, поддерживавшим в течение конкурса порядок на рабочем месте и аккуратно убравшим после себя.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52FA4" w14:textId="77777777" w:rsidR="006056D4" w:rsidRPr="004F4781" w:rsidRDefault="006056D4" w:rsidP="0071072E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</w:p>
          <w:p w14:paraId="45F17E3F" w14:textId="77777777" w:rsidR="006056D4" w:rsidRPr="004F4781" w:rsidRDefault="006056D4" w:rsidP="0071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5</w:t>
            </w:r>
          </w:p>
        </w:tc>
      </w:tr>
      <w:tr w:rsidR="006056D4" w:rsidRPr="004F4781" w14:paraId="6FD0CD6D" w14:textId="77777777" w:rsidTr="0071072E">
        <w:trPr>
          <w:trHeight w:val="268"/>
        </w:trPr>
        <w:tc>
          <w:tcPr>
            <w:tcW w:w="808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51C610E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>Итого баллов за «прототипирование»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43FCF" w14:textId="77777777" w:rsidR="006056D4" w:rsidRPr="004F4781" w:rsidRDefault="006056D4" w:rsidP="0071072E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35</w:t>
            </w:r>
          </w:p>
        </w:tc>
      </w:tr>
      <w:tr w:rsidR="006056D4" w:rsidRPr="004F4781" w14:paraId="786C345B" w14:textId="77777777" w:rsidTr="0071072E">
        <w:trPr>
          <w:trHeight w:val="268"/>
        </w:trPr>
        <w:tc>
          <w:tcPr>
            <w:tcW w:w="808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865B7A6" w14:textId="77777777" w:rsidR="006056D4" w:rsidRPr="004F4781" w:rsidRDefault="006056D4" w:rsidP="0071072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b/>
                <w:kern w:val="0"/>
                <w:sz w:val="30"/>
                <w:szCs w:val="30"/>
                <w:lang w:eastAsia="ru-RU"/>
                <w14:ligatures w14:val="none"/>
              </w:rPr>
              <w:t>Общий балл: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32842" w14:textId="77777777" w:rsidR="006056D4" w:rsidRPr="004F4781" w:rsidRDefault="006056D4" w:rsidP="0071072E">
            <w:pP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4F4781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100</w:t>
            </w:r>
          </w:p>
        </w:tc>
      </w:tr>
    </w:tbl>
    <w:p w14:paraId="6A2172BA" w14:textId="77777777" w:rsidR="006056D4" w:rsidRPr="004F4781" w:rsidRDefault="006056D4" w:rsidP="00605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6. ПРАВИЛА ОПРЕДЕЛЕНИЯ ПОБЕДИТЕЛЯ</w:t>
      </w:r>
    </w:p>
    <w:p w14:paraId="203B4A86" w14:textId="77777777" w:rsidR="006056D4" w:rsidRPr="004F4781" w:rsidRDefault="006056D4" w:rsidP="00605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Участник, набравший наибольшее количество баллов за выполнение двух конкурсных заданий, считается победителем.</w:t>
      </w:r>
    </w:p>
    <w:p w14:paraId="1DA6C150" w14:textId="77777777" w:rsidR="006056D4" w:rsidRPr="004F4781" w:rsidRDefault="006056D4" w:rsidP="00605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В случае набора участниками одинакового количества баллов, победителем конкурса считается участник, </w:t>
      </w:r>
      <w:r w:rsidRPr="004F478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набравший наибольшее количество баллов и </w:t>
      </w: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выполнивший конкурсные задания за наименьшее время.</w:t>
      </w:r>
    </w:p>
    <w:p w14:paraId="2152CA3E" w14:textId="77777777" w:rsidR="006056D4" w:rsidRPr="004F4781" w:rsidRDefault="006056D4" w:rsidP="006056D4">
      <w:pPr>
        <w:ind w:firstLine="708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4F4781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В случае разногласий окончательное решение оценки конкурса принимает председатель жюри.</w:t>
      </w:r>
    </w:p>
    <w:p w14:paraId="1E38E971" w14:textId="77777777" w:rsidR="00062E78" w:rsidRPr="006056D4" w:rsidRDefault="00062E78" w:rsidP="006056D4"/>
    <w:sectPr w:rsidR="00062E78" w:rsidRPr="006056D4" w:rsidSect="0060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F728A"/>
    <w:multiLevelType w:val="multilevel"/>
    <w:tmpl w:val="B3CC4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B65724"/>
    <w:multiLevelType w:val="hybridMultilevel"/>
    <w:tmpl w:val="92C62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B7E31"/>
    <w:multiLevelType w:val="multilevel"/>
    <w:tmpl w:val="CF0EFA8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1A4639"/>
    <w:multiLevelType w:val="multilevel"/>
    <w:tmpl w:val="71B25CF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664360510">
    <w:abstractNumId w:val="2"/>
  </w:num>
  <w:num w:numId="2" w16cid:durableId="574703664">
    <w:abstractNumId w:val="3"/>
  </w:num>
  <w:num w:numId="3" w16cid:durableId="850340107">
    <w:abstractNumId w:val="0"/>
  </w:num>
  <w:num w:numId="4" w16cid:durableId="728696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BA"/>
    <w:rsid w:val="00062E78"/>
    <w:rsid w:val="0016236F"/>
    <w:rsid w:val="001D6160"/>
    <w:rsid w:val="001F6941"/>
    <w:rsid w:val="00324BFF"/>
    <w:rsid w:val="006056D4"/>
    <w:rsid w:val="006070BA"/>
    <w:rsid w:val="0086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7AF0"/>
  <w15:chartTrackingRefBased/>
  <w15:docId w15:val="{B339E028-29BF-47CD-8EAA-EB471DA3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6D4"/>
  </w:style>
  <w:style w:type="paragraph" w:styleId="1">
    <w:name w:val="heading 1"/>
    <w:basedOn w:val="a"/>
    <w:next w:val="a"/>
    <w:link w:val="10"/>
    <w:uiPriority w:val="9"/>
    <w:qFormat/>
    <w:rsid w:val="00607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0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0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70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70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70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70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70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70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70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7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7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70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70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70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7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70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7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lab306</dc:creator>
  <cp:keywords/>
  <dc:description/>
  <cp:lastModifiedBy>lab306</cp:lastModifiedBy>
  <cp:revision>3</cp:revision>
  <dcterms:created xsi:type="dcterms:W3CDTF">2025-02-12T07:20:00Z</dcterms:created>
  <dcterms:modified xsi:type="dcterms:W3CDTF">2025-02-12T08:16:00Z</dcterms:modified>
</cp:coreProperties>
</file>